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F5C" w:rsidRDefault="005B0F5C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right"/>
        <w:rPr>
          <w:rFonts w:ascii="GOST Common" w:hAnsi="GOST Common"/>
          <w:b/>
          <w:bCs/>
          <w:i/>
          <w:sz w:val="24"/>
          <w:szCs w:val="24"/>
        </w:rPr>
      </w:pP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right"/>
        <w:rPr>
          <w:rFonts w:ascii="GOST Common" w:hAnsi="GOST Common"/>
          <w:b/>
          <w:bCs/>
          <w:i/>
          <w:sz w:val="24"/>
          <w:szCs w:val="24"/>
        </w:rPr>
      </w:pPr>
      <w:r w:rsidRPr="009C6780">
        <w:rPr>
          <w:rFonts w:ascii="GOST Common" w:hAnsi="GOST Common"/>
          <w:b/>
          <w:bCs/>
          <w:i/>
          <w:sz w:val="24"/>
          <w:szCs w:val="24"/>
        </w:rPr>
        <w:t>Приложение 2</w:t>
      </w: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center"/>
        <w:rPr>
          <w:rFonts w:ascii="GOST Common" w:hAnsi="GOST Common"/>
          <w:i/>
          <w:sz w:val="24"/>
          <w:szCs w:val="24"/>
          <w:u w:val="single"/>
        </w:rPr>
      </w:pPr>
      <w:r w:rsidRPr="009C6780">
        <w:rPr>
          <w:rFonts w:ascii="GOST Common" w:hAnsi="GOST Common"/>
          <w:i/>
          <w:sz w:val="24"/>
          <w:szCs w:val="24"/>
          <w:u w:val="single"/>
        </w:rPr>
        <w:t>Форма протокола</w:t>
      </w: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b/>
          <w:bCs/>
          <w:i/>
          <w:sz w:val="24"/>
          <w:szCs w:val="24"/>
        </w:rPr>
      </w:pPr>
    </w:p>
    <w:p w:rsidR="00246125" w:rsidRDefault="004332C2" w:rsidP="0024612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center"/>
        <w:rPr>
          <w:rFonts w:ascii="GOST Common" w:hAnsi="GOST Common"/>
          <w:b/>
          <w:bCs/>
          <w:i/>
          <w:sz w:val="24"/>
          <w:szCs w:val="24"/>
        </w:rPr>
      </w:pPr>
      <w:r w:rsidRPr="009C6780">
        <w:rPr>
          <w:rFonts w:ascii="GOST Common" w:hAnsi="GOST Common"/>
          <w:b/>
          <w:bCs/>
          <w:i/>
          <w:sz w:val="24"/>
          <w:szCs w:val="24"/>
        </w:rPr>
        <w:t>Протокол проведения функциональных приемо-сдаточных испытаний,</w:t>
      </w:r>
    </w:p>
    <w:p w:rsidR="004332C2" w:rsidRPr="009C6780" w:rsidRDefault="004332C2" w:rsidP="0024612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center"/>
        <w:rPr>
          <w:rFonts w:ascii="GOST Common" w:hAnsi="GOST Common"/>
          <w:b/>
          <w:bCs/>
          <w:i/>
          <w:sz w:val="24"/>
          <w:szCs w:val="24"/>
        </w:rPr>
      </w:pPr>
      <w:r w:rsidRPr="009C6780">
        <w:rPr>
          <w:rFonts w:ascii="GOST Common" w:hAnsi="GOST Common"/>
          <w:b/>
          <w:bCs/>
          <w:i/>
          <w:sz w:val="24"/>
          <w:szCs w:val="24"/>
        </w:rPr>
        <w:t xml:space="preserve"> в части проверки удаленного сбора данных с приборов учета электроэнергии,</w:t>
      </w:r>
    </w:p>
    <w:p w:rsidR="004332C2" w:rsidRPr="009C6780" w:rsidRDefault="00246125" w:rsidP="0024612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center"/>
        <w:rPr>
          <w:rFonts w:ascii="GOST Common" w:hAnsi="GOST Common"/>
          <w:b/>
          <w:bCs/>
          <w:i/>
          <w:sz w:val="24"/>
          <w:szCs w:val="24"/>
        </w:rPr>
      </w:pPr>
      <w:r>
        <w:rPr>
          <w:rFonts w:ascii="GOST Common" w:hAnsi="GOST Common"/>
          <w:b/>
          <w:bCs/>
          <w:i/>
          <w:sz w:val="24"/>
          <w:szCs w:val="24"/>
        </w:rPr>
        <w:t>№ ____ от «___</w:t>
      </w:r>
      <w:r w:rsidR="004332C2" w:rsidRPr="009C6780">
        <w:rPr>
          <w:rFonts w:ascii="GOST Common" w:hAnsi="GOST Common"/>
          <w:b/>
          <w:bCs/>
          <w:i/>
          <w:sz w:val="24"/>
          <w:szCs w:val="24"/>
        </w:rPr>
        <w:t xml:space="preserve">» </w:t>
      </w:r>
      <w:r>
        <w:rPr>
          <w:rFonts w:ascii="GOST Common" w:hAnsi="GOST Common"/>
          <w:b/>
          <w:bCs/>
          <w:i/>
          <w:sz w:val="24"/>
          <w:szCs w:val="24"/>
        </w:rPr>
        <w:t>_________ 202Х</w:t>
      </w:r>
      <w:r w:rsidR="004332C2" w:rsidRPr="009C6780">
        <w:rPr>
          <w:rFonts w:ascii="GOST Common" w:hAnsi="GOST Common"/>
          <w:b/>
          <w:bCs/>
          <w:i/>
          <w:sz w:val="24"/>
          <w:szCs w:val="24"/>
        </w:rPr>
        <w:t xml:space="preserve"> года</w:t>
      </w: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b/>
          <w:bCs/>
          <w:i/>
          <w:sz w:val="24"/>
          <w:szCs w:val="24"/>
        </w:rPr>
      </w:pPr>
      <w:r w:rsidRPr="009C6780">
        <w:rPr>
          <w:rFonts w:ascii="GOST Common" w:hAnsi="GOST Common"/>
          <w:b/>
          <w:bCs/>
          <w:i/>
          <w:sz w:val="24"/>
          <w:szCs w:val="24"/>
        </w:rPr>
        <w:t>Состав рабочей группы, участвующей в проведении испытаний:</w:t>
      </w: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 xml:space="preserve">От </w:t>
      </w:r>
      <w:r w:rsidR="00246125">
        <w:rPr>
          <w:rFonts w:ascii="GOST Common" w:hAnsi="GOST Common"/>
          <w:i/>
          <w:sz w:val="24"/>
          <w:szCs w:val="24"/>
        </w:rPr>
        <w:t>Заказчика (ДЗО ПАО «Рос</w:t>
      </w:r>
      <w:r w:rsidRPr="009C6780">
        <w:rPr>
          <w:rFonts w:ascii="GOST Common" w:hAnsi="GOST Common"/>
          <w:i/>
          <w:sz w:val="24"/>
          <w:szCs w:val="24"/>
        </w:rPr>
        <w:t>сети»):</w:t>
      </w: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>-</w:t>
      </w: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>-</w:t>
      </w: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>-</w:t>
      </w:r>
    </w:p>
    <w:p w:rsidR="004332C2" w:rsidRPr="009C6780" w:rsidRDefault="00246125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>
        <w:rPr>
          <w:rFonts w:ascii="GOST Common" w:hAnsi="GOST Common"/>
          <w:i/>
          <w:sz w:val="24"/>
          <w:szCs w:val="24"/>
        </w:rPr>
        <w:t>От подрядной организации</w:t>
      </w:r>
      <w:r w:rsidR="004332C2" w:rsidRPr="009C6780">
        <w:rPr>
          <w:rFonts w:ascii="GOST Common" w:hAnsi="GOST Common"/>
          <w:i/>
          <w:sz w:val="24"/>
          <w:szCs w:val="24"/>
        </w:rPr>
        <w:t>:</w:t>
      </w: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>-</w:t>
      </w: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>-</w:t>
      </w: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>-</w:t>
      </w: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b/>
          <w:bCs/>
          <w:i/>
          <w:sz w:val="24"/>
          <w:szCs w:val="24"/>
        </w:rPr>
      </w:pPr>
      <w:r w:rsidRPr="009C6780">
        <w:rPr>
          <w:rFonts w:ascii="GOST Common" w:hAnsi="GOST Common"/>
          <w:b/>
          <w:bCs/>
          <w:i/>
          <w:sz w:val="24"/>
          <w:szCs w:val="24"/>
        </w:rPr>
        <w:t>Наименование объекта:</w:t>
      </w: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>«Установка приборов учета в соответствии с Федеральным законом от 27.12.2018 № 522-ФЗ при выходе из строя приборов учета электроэнергии у потребителей класса напряжения 0,22(0,4) кВ. …(указать ПО) »</w:t>
      </w: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>Район электрической сети: …</w:t>
      </w: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b/>
          <w:bCs/>
          <w:i/>
          <w:sz w:val="24"/>
          <w:szCs w:val="24"/>
        </w:rPr>
        <w:t xml:space="preserve">Адресный перечень точек учета, для которых осуществляются проверки и испытания: </w:t>
      </w:r>
      <w:r w:rsidRPr="009C6780">
        <w:rPr>
          <w:rFonts w:ascii="GOST Common" w:hAnsi="GOST Common"/>
          <w:i/>
          <w:sz w:val="24"/>
          <w:szCs w:val="24"/>
        </w:rPr>
        <w:t>в соответствии с данными ведомости смонтированного оборудования.</w:t>
      </w: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b/>
          <w:bCs/>
          <w:i/>
          <w:sz w:val="24"/>
          <w:szCs w:val="24"/>
        </w:rPr>
      </w:pP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>Документация, предоставленная Подрядчиком для проведения испытаний:</w:t>
      </w: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  <w:highlight w:val="yellow"/>
        </w:rPr>
      </w:pPr>
      <w:r w:rsidRPr="009C6780">
        <w:rPr>
          <w:rFonts w:ascii="GOST Common" w:hAnsi="GOST Common"/>
          <w:i/>
          <w:sz w:val="24"/>
          <w:szCs w:val="24"/>
          <w:highlight w:val="yellow"/>
        </w:rPr>
        <w:t>-</w:t>
      </w:r>
    </w:p>
    <w:p w:rsidR="004332C2" w:rsidRPr="009C6780" w:rsidRDefault="00246125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  <w:highlight w:val="yellow"/>
        </w:rPr>
      </w:pPr>
      <w:r>
        <w:rPr>
          <w:rFonts w:ascii="GOST Common" w:hAnsi="GOST Common"/>
          <w:i/>
          <w:sz w:val="24"/>
          <w:szCs w:val="24"/>
          <w:highlight w:val="yellow"/>
        </w:rPr>
        <w:t>-Заполняет подрядная организация</w:t>
      </w: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  <w:highlight w:val="yellow"/>
        </w:rPr>
      </w:pPr>
      <w:r w:rsidRPr="009C6780">
        <w:rPr>
          <w:rFonts w:ascii="GOST Common" w:hAnsi="GOST Common"/>
          <w:i/>
          <w:sz w:val="24"/>
          <w:szCs w:val="24"/>
          <w:highlight w:val="yellow"/>
        </w:rPr>
        <w:t>-</w:t>
      </w: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  <w:highlight w:val="yellow"/>
        </w:rPr>
        <w:t>-</w:t>
      </w:r>
    </w:p>
    <w:p w:rsidR="004332C2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>Проверки и испытания осуществляются на основании р</w:t>
      </w:r>
      <w:r w:rsidR="00A23D13">
        <w:rPr>
          <w:rFonts w:ascii="GOST Common" w:hAnsi="GOST Common"/>
          <w:i/>
          <w:sz w:val="24"/>
          <w:szCs w:val="24"/>
        </w:rPr>
        <w:t>азработанной программы ПХ-Х-202Х</w:t>
      </w:r>
      <w:r w:rsidRPr="009C6780">
        <w:rPr>
          <w:rFonts w:ascii="GOST Common" w:hAnsi="GOST Common"/>
          <w:i/>
          <w:sz w:val="24"/>
          <w:szCs w:val="24"/>
        </w:rPr>
        <w:t>-ПД-ПМИ.</w:t>
      </w:r>
    </w:p>
    <w:p w:rsidR="004332C2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18"/>
          <w:szCs w:val="18"/>
        </w:rPr>
      </w:pPr>
      <w:r w:rsidRPr="009C6780">
        <w:rPr>
          <w:rFonts w:ascii="GOST Common" w:hAnsi="GOST Common"/>
          <w:i/>
          <w:sz w:val="24"/>
          <w:szCs w:val="24"/>
        </w:rPr>
        <w:t>Оборудование и программное обеспечение, используемое в процессе испытаний</w:t>
      </w:r>
      <w:r>
        <w:rPr>
          <w:rFonts w:ascii="GOST Common" w:hAnsi="GOST Common"/>
          <w:i/>
          <w:sz w:val="24"/>
          <w:szCs w:val="24"/>
        </w:rPr>
        <w:t>:</w:t>
      </w:r>
      <w:r w:rsidRPr="00BF7EBF">
        <w:rPr>
          <w:rFonts w:ascii="GOST Common" w:hAnsi="GOST Common"/>
          <w:i/>
          <w:sz w:val="18"/>
          <w:szCs w:val="18"/>
        </w:rPr>
        <w:t xml:space="preserve"> </w:t>
      </w:r>
    </w:p>
    <w:p w:rsidR="004332C2" w:rsidRPr="00BF7EBF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>
        <w:rPr>
          <w:rFonts w:ascii="GOST Common" w:hAnsi="GOST Common"/>
          <w:i/>
          <w:sz w:val="18"/>
          <w:szCs w:val="18"/>
        </w:rPr>
        <w:t xml:space="preserve">- </w:t>
      </w:r>
      <w:r w:rsidRPr="00BF7EBF">
        <w:rPr>
          <w:rFonts w:ascii="GOST Common" w:hAnsi="GOST Common"/>
          <w:i/>
          <w:sz w:val="24"/>
          <w:szCs w:val="24"/>
        </w:rPr>
        <w:t xml:space="preserve">Сервер </w:t>
      </w:r>
      <w:r>
        <w:rPr>
          <w:rFonts w:ascii="GOST Common" w:hAnsi="GOST Common"/>
          <w:i/>
          <w:sz w:val="24"/>
          <w:szCs w:val="24"/>
        </w:rPr>
        <w:t>З</w:t>
      </w:r>
      <w:r w:rsidRPr="00BF7EBF">
        <w:rPr>
          <w:rFonts w:ascii="GOST Common" w:hAnsi="GOST Common"/>
          <w:i/>
          <w:sz w:val="24"/>
          <w:szCs w:val="24"/>
        </w:rPr>
        <w:t>аказчика с предустановленным программным обеспечение ИВК «Пирамида- Сети»</w:t>
      </w:r>
      <w:r>
        <w:rPr>
          <w:rFonts w:ascii="GOST Common" w:hAnsi="GOST Common"/>
          <w:i/>
          <w:sz w:val="24"/>
          <w:szCs w:val="24"/>
        </w:rPr>
        <w:t>;</w:t>
      </w: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BF7EBF">
        <w:rPr>
          <w:rFonts w:ascii="GOST Common" w:hAnsi="GOST Common"/>
          <w:i/>
          <w:sz w:val="24"/>
          <w:szCs w:val="24"/>
        </w:rPr>
        <w:t xml:space="preserve"> </w:t>
      </w:r>
      <w:r>
        <w:rPr>
          <w:rFonts w:ascii="GOST Common" w:hAnsi="GOST Common"/>
          <w:i/>
          <w:sz w:val="24"/>
          <w:szCs w:val="24"/>
        </w:rPr>
        <w:t xml:space="preserve">- </w:t>
      </w:r>
      <w:r w:rsidRPr="00BF7EBF">
        <w:rPr>
          <w:rFonts w:ascii="GOST Common" w:hAnsi="GOST Common"/>
          <w:i/>
          <w:sz w:val="24"/>
          <w:szCs w:val="24"/>
        </w:rPr>
        <w:t xml:space="preserve">Персональный компьютер(ноутбук) с необходимым набором конвертеров и предустановленным </w:t>
      </w:r>
      <w:r>
        <w:rPr>
          <w:rFonts w:ascii="GOST Common" w:hAnsi="GOST Common"/>
          <w:i/>
          <w:sz w:val="24"/>
          <w:szCs w:val="24"/>
        </w:rPr>
        <w:t>с</w:t>
      </w:r>
      <w:r w:rsidRPr="00BF7EBF">
        <w:rPr>
          <w:rFonts w:ascii="GOST Common" w:hAnsi="GOST Common"/>
          <w:i/>
          <w:sz w:val="24"/>
          <w:szCs w:val="24"/>
        </w:rPr>
        <w:t>пециализированным серв</w:t>
      </w:r>
      <w:r>
        <w:rPr>
          <w:rFonts w:ascii="GOST Common" w:hAnsi="GOST Common"/>
          <w:i/>
          <w:sz w:val="24"/>
          <w:szCs w:val="24"/>
        </w:rPr>
        <w:t>исным</w:t>
      </w:r>
      <w:r w:rsidRPr="00BF7EBF">
        <w:rPr>
          <w:rFonts w:ascii="GOST Common" w:hAnsi="GOST Common"/>
          <w:i/>
          <w:sz w:val="24"/>
          <w:szCs w:val="24"/>
        </w:rPr>
        <w:t xml:space="preserve"> программн</w:t>
      </w:r>
      <w:r>
        <w:rPr>
          <w:rFonts w:ascii="GOST Common" w:hAnsi="GOST Common"/>
          <w:i/>
          <w:sz w:val="24"/>
          <w:szCs w:val="24"/>
        </w:rPr>
        <w:t xml:space="preserve">ым </w:t>
      </w:r>
      <w:r w:rsidRPr="00BF7EBF">
        <w:rPr>
          <w:rFonts w:ascii="GOST Common" w:hAnsi="GOST Common"/>
          <w:i/>
          <w:sz w:val="24"/>
          <w:szCs w:val="24"/>
        </w:rPr>
        <w:t>обеспечение</w:t>
      </w:r>
      <w:r>
        <w:rPr>
          <w:rFonts w:ascii="GOST Common" w:hAnsi="GOST Common"/>
          <w:i/>
          <w:sz w:val="24"/>
          <w:szCs w:val="24"/>
        </w:rPr>
        <w:t>м</w:t>
      </w:r>
      <w:r w:rsidRPr="00BF7EBF">
        <w:rPr>
          <w:rFonts w:ascii="GOST Common" w:hAnsi="GOST Common"/>
          <w:i/>
          <w:sz w:val="24"/>
          <w:szCs w:val="24"/>
        </w:rPr>
        <w:t xml:space="preserve"> для считывания и обработки данных с приборов учета электроэнергии</w:t>
      </w:r>
      <w:r>
        <w:rPr>
          <w:rFonts w:ascii="GOST Common" w:hAnsi="GOST Common"/>
          <w:i/>
          <w:sz w:val="24"/>
          <w:szCs w:val="24"/>
        </w:rPr>
        <w:t>.</w:t>
      </w:r>
    </w:p>
    <w:p w:rsidR="004332C2" w:rsidRPr="00974EB6" w:rsidRDefault="004332C2" w:rsidP="00974EB6">
      <w:pPr>
        <w:widowControl w:val="0"/>
        <w:tabs>
          <w:tab w:val="left" w:pos="851"/>
        </w:tabs>
        <w:autoSpaceDE w:val="0"/>
        <w:autoSpaceDN w:val="0"/>
        <w:ind w:firstLine="680"/>
        <w:contextualSpacing/>
        <w:jc w:val="both"/>
        <w:rPr>
          <w:rFonts w:ascii="GOST Common" w:hAnsi="GOST Common" w:cs="Arial"/>
          <w:i/>
          <w:lang w:bidi="ru-RU"/>
        </w:rPr>
      </w:pPr>
      <w:r w:rsidRPr="009C6780">
        <w:rPr>
          <w:rFonts w:ascii="GOST Common" w:hAnsi="GOST Common" w:cs="Arial"/>
          <w:i/>
          <w:lang w:bidi="ru-RU"/>
        </w:rPr>
        <w:t xml:space="preserve">Для подтверждения функциональной работы прибора учёта </w:t>
      </w:r>
      <w:r w:rsidR="00482D36" w:rsidRPr="009C6780">
        <w:rPr>
          <w:rFonts w:ascii="GOST Common" w:hAnsi="GOST Common" w:cs="Arial"/>
          <w:i/>
          <w:lang w:bidi="ru-RU"/>
        </w:rPr>
        <w:t>произв</w:t>
      </w:r>
      <w:r w:rsidR="00482D36">
        <w:rPr>
          <w:rFonts w:ascii="GOST Common" w:hAnsi="GOST Common" w:cs="Arial"/>
          <w:i/>
          <w:lang w:bidi="ru-RU"/>
        </w:rPr>
        <w:t xml:space="preserve">едена </w:t>
      </w:r>
      <w:r w:rsidR="00482D36" w:rsidRPr="009C6780">
        <w:rPr>
          <w:rFonts w:ascii="GOST Common" w:hAnsi="GOST Common" w:cs="Arial"/>
          <w:i/>
          <w:lang w:bidi="ru-RU"/>
        </w:rPr>
        <w:t>выгрузку</w:t>
      </w:r>
      <w:r w:rsidRPr="009C6780">
        <w:rPr>
          <w:rFonts w:ascii="GOST Common" w:hAnsi="GOST Common" w:cs="Arial"/>
          <w:i/>
          <w:lang w:bidi="ru-RU"/>
        </w:rPr>
        <w:t xml:space="preserve"> </w:t>
      </w:r>
      <w:r>
        <w:rPr>
          <w:rFonts w:ascii="GOST Common" w:hAnsi="GOST Common" w:cs="Arial"/>
          <w:i/>
          <w:lang w:bidi="ru-RU"/>
        </w:rPr>
        <w:t xml:space="preserve">данных </w:t>
      </w:r>
      <w:r w:rsidRPr="009C6780">
        <w:rPr>
          <w:rFonts w:ascii="GOST Common" w:hAnsi="GOST Common" w:cs="Arial"/>
          <w:i/>
          <w:lang w:bidi="ru-RU"/>
        </w:rPr>
        <w:t>из ИВК В</w:t>
      </w:r>
      <w:r w:rsidR="00246125">
        <w:rPr>
          <w:rFonts w:ascii="GOST Common" w:hAnsi="GOST Common" w:cs="Arial"/>
          <w:i/>
          <w:lang w:bidi="ru-RU"/>
        </w:rPr>
        <w:t>У «Пирамида-Сети» и/или специализированного программного обеспечения</w:t>
      </w:r>
      <w:r w:rsidRPr="009C6780">
        <w:rPr>
          <w:rFonts w:ascii="GOST Common" w:hAnsi="GOST Common" w:cs="Arial"/>
          <w:i/>
          <w:lang w:bidi="ru-RU"/>
        </w:rPr>
        <w:t xml:space="preserve"> по всем смонтированным приборам учёта электроэнергии</w:t>
      </w:r>
      <w:r>
        <w:rPr>
          <w:rFonts w:ascii="GOST Common" w:hAnsi="GOST Common" w:cs="Arial"/>
          <w:i/>
          <w:lang w:bidi="ru-RU"/>
        </w:rPr>
        <w:t xml:space="preserve"> за период с </w:t>
      </w:r>
      <w:r>
        <w:rPr>
          <w:rFonts w:ascii="GOST Common" w:hAnsi="GOST Common" w:cs="Arial"/>
          <w:i/>
          <w:highlight w:val="green"/>
          <w:u w:val="single"/>
          <w:lang w:bidi="ru-RU"/>
        </w:rPr>
        <w:lastRenderedPageBreak/>
        <w:t>_________</w:t>
      </w:r>
      <w:r w:rsidRPr="00B16CB7">
        <w:rPr>
          <w:rFonts w:ascii="GOST Common" w:hAnsi="GOST Common" w:cs="Arial"/>
          <w:i/>
          <w:highlight w:val="green"/>
          <w:lang w:bidi="ru-RU"/>
        </w:rPr>
        <w:t xml:space="preserve"> по </w:t>
      </w:r>
      <w:r>
        <w:rPr>
          <w:rFonts w:ascii="GOST Common" w:hAnsi="GOST Common" w:cs="Arial"/>
          <w:i/>
          <w:highlight w:val="green"/>
          <w:u w:val="single"/>
          <w:lang w:bidi="ru-RU"/>
        </w:rPr>
        <w:t>________</w:t>
      </w:r>
      <w:r w:rsidRPr="00B16CB7">
        <w:rPr>
          <w:rFonts w:ascii="GOST Common" w:hAnsi="GOST Common" w:cs="Arial"/>
          <w:i/>
          <w:highlight w:val="green"/>
          <w:lang w:bidi="ru-RU"/>
        </w:rPr>
        <w:t>.</w:t>
      </w:r>
    </w:p>
    <w:p w:rsidR="005B0F5C" w:rsidRDefault="005B0F5C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b/>
          <w:bCs/>
          <w:i/>
          <w:sz w:val="24"/>
          <w:szCs w:val="24"/>
        </w:rPr>
      </w:pP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b/>
          <w:bCs/>
          <w:i/>
          <w:sz w:val="24"/>
          <w:szCs w:val="24"/>
        </w:rPr>
      </w:pPr>
      <w:r w:rsidRPr="009C6780">
        <w:rPr>
          <w:rFonts w:ascii="GOST Common" w:hAnsi="GOST Common"/>
          <w:b/>
          <w:bCs/>
          <w:i/>
          <w:sz w:val="24"/>
          <w:szCs w:val="24"/>
        </w:rPr>
        <w:t xml:space="preserve">Результаты проверок и испытаний: </w:t>
      </w: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4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5103"/>
        <w:gridCol w:w="3901"/>
      </w:tblGrid>
      <w:tr w:rsidR="00317D9B" w:rsidRPr="00317D9B" w:rsidTr="005B0F5C">
        <w:trPr>
          <w:trHeight w:val="1019"/>
          <w:jc w:val="center"/>
        </w:trPr>
        <w:tc>
          <w:tcPr>
            <w:tcW w:w="5524" w:type="dxa"/>
            <w:shd w:val="clear" w:color="auto" w:fill="auto"/>
            <w:vAlign w:val="center"/>
          </w:tcPr>
          <w:p w:rsidR="004332C2" w:rsidRPr="00317D9B" w:rsidRDefault="004332C2" w:rsidP="00974EB6">
            <w:pPr>
              <w:tabs>
                <w:tab w:val="left" w:pos="851"/>
              </w:tabs>
              <w:contextualSpacing/>
              <w:jc w:val="center"/>
              <w:rPr>
                <w:rFonts w:ascii="GOST Common" w:hAnsi="GOST Common"/>
                <w:b/>
                <w:i/>
                <w:color w:val="000000" w:themeColor="text1"/>
                <w:sz w:val="18"/>
                <w:szCs w:val="18"/>
              </w:rPr>
            </w:pPr>
            <w:r w:rsidRPr="00317D9B">
              <w:rPr>
                <w:rFonts w:ascii="GOST Common" w:hAnsi="GOST Common"/>
                <w:b/>
                <w:i/>
                <w:color w:val="000000" w:themeColor="text1"/>
                <w:sz w:val="18"/>
                <w:szCs w:val="18"/>
              </w:rPr>
              <w:t>Оцениваемый параметр/показатель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332C2" w:rsidRPr="00317D9B" w:rsidRDefault="004332C2" w:rsidP="00974EB6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center"/>
              <w:rPr>
                <w:rFonts w:ascii="GOST Common" w:hAnsi="GOST Common"/>
                <w:b/>
                <w:i/>
                <w:color w:val="000000" w:themeColor="text1"/>
                <w:sz w:val="18"/>
                <w:szCs w:val="18"/>
              </w:rPr>
            </w:pPr>
            <w:r w:rsidRPr="00317D9B">
              <w:rPr>
                <w:rFonts w:ascii="GOST Common" w:hAnsi="GOST Common"/>
                <w:b/>
                <w:i/>
                <w:color w:val="000000" w:themeColor="text1"/>
                <w:sz w:val="18"/>
                <w:szCs w:val="18"/>
              </w:rPr>
              <w:t>Критерий успешности оценки</w:t>
            </w:r>
          </w:p>
        </w:tc>
        <w:tc>
          <w:tcPr>
            <w:tcW w:w="3901" w:type="dxa"/>
            <w:shd w:val="clear" w:color="auto" w:fill="auto"/>
            <w:vAlign w:val="center"/>
          </w:tcPr>
          <w:p w:rsidR="004332C2" w:rsidRPr="00317D9B" w:rsidRDefault="00C36B7A" w:rsidP="00421571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center"/>
              <w:rPr>
                <w:rFonts w:ascii="GOST Common" w:hAnsi="GOST Common"/>
                <w:b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GOST Common" w:hAnsi="GOST Common"/>
                <w:b/>
                <w:i/>
                <w:color w:val="000000" w:themeColor="text1"/>
                <w:sz w:val="18"/>
                <w:szCs w:val="18"/>
              </w:rPr>
              <w:t xml:space="preserve">Результат оценки </w:t>
            </w:r>
            <w:r w:rsidR="004332C2" w:rsidRPr="00317D9B">
              <w:rPr>
                <w:rFonts w:ascii="GOST Common" w:hAnsi="GOST Common"/>
                <w:b/>
                <w:i/>
                <w:color w:val="000000" w:themeColor="text1"/>
                <w:sz w:val="18"/>
                <w:szCs w:val="18"/>
              </w:rPr>
              <w:t xml:space="preserve">(указывается фактическое значение показателя и заключение о </w:t>
            </w:r>
            <w:r w:rsidR="00974EB6" w:rsidRPr="00317D9B">
              <w:rPr>
                <w:rFonts w:ascii="GOST Common" w:hAnsi="GOST Common"/>
                <w:b/>
                <w:i/>
                <w:color w:val="000000" w:themeColor="text1"/>
                <w:sz w:val="18"/>
                <w:szCs w:val="18"/>
              </w:rPr>
              <w:t xml:space="preserve">соответствии - Соответствует/не </w:t>
            </w:r>
            <w:r w:rsidR="004332C2" w:rsidRPr="00317D9B">
              <w:rPr>
                <w:rFonts w:ascii="GOST Common" w:hAnsi="GOST Common"/>
                <w:b/>
                <w:i/>
                <w:color w:val="000000" w:themeColor="text1"/>
                <w:sz w:val="18"/>
                <w:szCs w:val="18"/>
              </w:rPr>
              <w:t>соответствует)</w:t>
            </w:r>
          </w:p>
        </w:tc>
      </w:tr>
      <w:tr w:rsidR="00317D9B" w:rsidRPr="00317D9B" w:rsidTr="005B0F5C">
        <w:trPr>
          <w:trHeight w:val="1019"/>
          <w:jc w:val="center"/>
        </w:trPr>
        <w:tc>
          <w:tcPr>
            <w:tcW w:w="5524" w:type="dxa"/>
            <w:shd w:val="clear" w:color="auto" w:fill="auto"/>
            <w:vAlign w:val="center"/>
          </w:tcPr>
          <w:p w:rsidR="00974EB6" w:rsidRPr="00317D9B" w:rsidRDefault="00974EB6" w:rsidP="00974EB6">
            <w:pPr>
              <w:pStyle w:val="a3"/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</w:pPr>
            <w:r w:rsidRPr="00317D9B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9.4.2.</w:t>
            </w:r>
            <w:r w:rsidR="00C36B7A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 xml:space="preserve"> </w:t>
            </w:r>
            <w:r w:rsidRPr="00317D9B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Проверка удаленного сбора данных с приборов учета</w:t>
            </w:r>
          </w:p>
          <w:p w:rsidR="00974EB6" w:rsidRPr="00317D9B" w:rsidRDefault="00974EB6" w:rsidP="00974EB6">
            <w:pPr>
              <w:pStyle w:val="a3"/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</w:pPr>
            <w:r w:rsidRPr="00317D9B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Подрядчик обеспечивает:</w:t>
            </w:r>
          </w:p>
          <w:p w:rsidR="00974EB6" w:rsidRPr="00317D9B" w:rsidRDefault="00974EB6" w:rsidP="00974EB6">
            <w:pPr>
              <w:pStyle w:val="a3"/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</w:pPr>
            <w:r w:rsidRPr="00317D9B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- работоспособными приборам</w:t>
            </w:r>
            <w:r w:rsidR="00C36B7A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и</w:t>
            </w:r>
            <w:r w:rsidRPr="00317D9B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 xml:space="preserve"> учёта на месте их установки; </w:t>
            </w:r>
          </w:p>
          <w:p w:rsidR="00974EB6" w:rsidRPr="00317D9B" w:rsidRDefault="00974EB6" w:rsidP="00974EB6">
            <w:pPr>
              <w:pStyle w:val="a3"/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</w:pPr>
            <w:r w:rsidRPr="00317D9B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- устранение замечаний на месте производства работ.</w:t>
            </w:r>
          </w:p>
          <w:p w:rsidR="00974EB6" w:rsidRPr="00317D9B" w:rsidRDefault="00974EB6" w:rsidP="00974EB6">
            <w:pPr>
              <w:pStyle w:val="a3"/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</w:pPr>
            <w:r w:rsidRPr="00317D9B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Заказчик обеспечивает:</w:t>
            </w:r>
          </w:p>
          <w:p w:rsidR="00974EB6" w:rsidRPr="00317D9B" w:rsidRDefault="00974EB6" w:rsidP="00974EB6">
            <w:pPr>
              <w:pStyle w:val="a3"/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</w:pPr>
            <w:r w:rsidRPr="00317D9B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- проведение испытаний в части предоставления удалённого доступа к ИВК ВУ «Пирамида Сети» с правами доступа только к оборудованию, которое устанавливала подрядная организация;</w:t>
            </w:r>
          </w:p>
          <w:p w:rsidR="00974EB6" w:rsidRPr="00317D9B" w:rsidRDefault="00974EB6" w:rsidP="00974EB6">
            <w:pPr>
              <w:pStyle w:val="a3"/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</w:pPr>
            <w:r w:rsidRPr="00317D9B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- обеспечение загрузки данных в ИВК ВУ «Пирамида Сети» по точкам учета в соответствии с монтажными ведомостями;</w:t>
            </w:r>
          </w:p>
          <w:p w:rsidR="00974EB6" w:rsidRPr="00317D9B" w:rsidRDefault="00974EB6" w:rsidP="00974EB6">
            <w:pPr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b/>
                <w:i/>
                <w:color w:val="000000" w:themeColor="text1"/>
                <w:sz w:val="18"/>
                <w:szCs w:val="18"/>
              </w:rPr>
            </w:pPr>
            <w:r w:rsidRPr="00317D9B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- настройку каналообразующего оборудования со стороны сервера</w:t>
            </w:r>
          </w:p>
        </w:tc>
        <w:tc>
          <w:tcPr>
            <w:tcW w:w="5103" w:type="dxa"/>
            <w:shd w:val="clear" w:color="auto" w:fill="auto"/>
          </w:tcPr>
          <w:p w:rsidR="00974EB6" w:rsidRDefault="00C36B7A" w:rsidP="00C36B7A">
            <w:pPr>
              <w:pStyle w:val="a3"/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П</w:t>
            </w:r>
            <w:r w:rsidRPr="00C36B7A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риборы учета</w:t>
            </w:r>
            <w:r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 xml:space="preserve"> и</w:t>
            </w:r>
            <w:r w:rsidRPr="00C36B7A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с</w:t>
            </w:r>
            <w:r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п</w:t>
            </w:r>
            <w:r w:rsidRPr="00C36B7A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 xml:space="preserve">равны </w:t>
            </w:r>
            <w:r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и работоспособны</w:t>
            </w:r>
            <w:r w:rsidRPr="00C36B7A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,</w:t>
            </w:r>
            <w:r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 xml:space="preserve"> замечания (при наличии) на мес</w:t>
            </w:r>
            <w:r w:rsidRPr="00C36B7A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те проведения работ устранены</w:t>
            </w:r>
            <w:r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.</w:t>
            </w:r>
          </w:p>
          <w:p w:rsidR="00C36B7A" w:rsidRPr="00317D9B" w:rsidRDefault="00C36B7A" w:rsidP="00C36B7A">
            <w:pPr>
              <w:pStyle w:val="a3"/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О</w:t>
            </w:r>
            <w:r w:rsidRPr="00317D9B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беспеч</w:t>
            </w:r>
            <w:r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 xml:space="preserve">ено </w:t>
            </w:r>
            <w:r w:rsidRPr="00317D9B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 xml:space="preserve">проведение испытаний в части предоставления удалённого доступа к ИВК ВУ «Пирамида Сети» с правами доступа только к оборудованию, </w:t>
            </w:r>
            <w:r w:rsidR="00421571" w:rsidRPr="00317D9B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уста</w:t>
            </w:r>
            <w:r w:rsidR="00421571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новленное подрядной</w:t>
            </w:r>
            <w:r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 xml:space="preserve"> организаци</w:t>
            </w:r>
            <w:r w:rsidR="00421571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ей</w:t>
            </w:r>
            <w:r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.</w:t>
            </w:r>
          </w:p>
          <w:p w:rsidR="00C36B7A" w:rsidRPr="00317D9B" w:rsidRDefault="00C36B7A" w:rsidP="00C36B7A">
            <w:pPr>
              <w:pStyle w:val="a3"/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О</w:t>
            </w:r>
            <w:r w:rsidRPr="00317D9B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беспечен</w:t>
            </w:r>
            <w:r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а</w:t>
            </w:r>
            <w:r w:rsidRPr="00317D9B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 xml:space="preserve"> загрузк</w:t>
            </w:r>
            <w:r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а</w:t>
            </w:r>
            <w:r w:rsidRPr="00317D9B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 xml:space="preserve"> данных в ИВК ВУ «Пирамида Сети» по точкам учета в соотве</w:t>
            </w:r>
            <w:r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тствии с монтажными ведомостями.</w:t>
            </w:r>
          </w:p>
          <w:p w:rsidR="00C36B7A" w:rsidRPr="00317D9B" w:rsidRDefault="00C36B7A" w:rsidP="00C36B7A">
            <w:pPr>
              <w:pStyle w:val="a3"/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b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 xml:space="preserve">Обеспечена </w:t>
            </w:r>
            <w:r w:rsidRPr="00317D9B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настройк</w:t>
            </w:r>
            <w:r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а</w:t>
            </w:r>
            <w:r w:rsidRPr="00317D9B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 xml:space="preserve"> каналообразующего оборудования со стороны сервера</w:t>
            </w:r>
            <w:r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901" w:type="dxa"/>
            <w:shd w:val="clear" w:color="auto" w:fill="auto"/>
            <w:vAlign w:val="center"/>
          </w:tcPr>
          <w:p w:rsidR="00974EB6" w:rsidRPr="00317D9B" w:rsidRDefault="00974EB6" w:rsidP="00974EB6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b/>
                <w:i/>
                <w:color w:val="000000" w:themeColor="text1"/>
                <w:sz w:val="18"/>
                <w:szCs w:val="18"/>
              </w:rPr>
            </w:pPr>
          </w:p>
        </w:tc>
      </w:tr>
      <w:tr w:rsidR="00317D9B" w:rsidRPr="00317D9B" w:rsidTr="005B0F5C">
        <w:trPr>
          <w:trHeight w:val="454"/>
          <w:jc w:val="center"/>
        </w:trPr>
        <w:tc>
          <w:tcPr>
            <w:tcW w:w="5524" w:type="dxa"/>
            <w:shd w:val="clear" w:color="auto" w:fill="auto"/>
            <w:vAlign w:val="center"/>
          </w:tcPr>
          <w:p w:rsidR="00974EB6" w:rsidRPr="00317D9B" w:rsidRDefault="00974EB6" w:rsidP="00974EB6">
            <w:pPr>
              <w:pStyle w:val="a3"/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</w:pPr>
            <w:r w:rsidRPr="00317D9B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9.4.2.1.</w:t>
            </w:r>
            <w:r w:rsidR="00C36B7A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 xml:space="preserve"> </w:t>
            </w:r>
            <w:r w:rsidRPr="00317D9B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 xml:space="preserve">Проверка наличия связи с удаленным прибором и оценка корректности поступающих данных </w:t>
            </w:r>
          </w:p>
          <w:p w:rsidR="00974EB6" w:rsidRPr="00317D9B" w:rsidRDefault="00974EB6" w:rsidP="003069E2">
            <w:pPr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b/>
                <w:i/>
                <w:color w:val="000000" w:themeColor="text1"/>
                <w:sz w:val="18"/>
                <w:szCs w:val="18"/>
              </w:rPr>
            </w:pPr>
            <w:r w:rsidRPr="00317D9B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 xml:space="preserve">Удаленная проверка приборов учет начинается с проверки наличия связи с прибором учёта по радио и GSM каналам и оценки векторной диаграммы с помощью ИВК </w:t>
            </w:r>
            <w:r w:rsidR="003069E2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ВУ «Пирамида Сети» и/или специализированным программным обеспечением</w:t>
            </w:r>
            <w:r w:rsidRPr="00317D9B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. Производится оценка угла сдвига фаз векторной диаграммы токов и напряжений и чередования фаз. Нарушение чередования фаз или сдвиг фаз токов относительно напряжений, не соответствующий характеру присоединенной нагрузки, признаются неудовлетворительным результатом.</w:t>
            </w:r>
          </w:p>
        </w:tc>
        <w:tc>
          <w:tcPr>
            <w:tcW w:w="5103" w:type="dxa"/>
            <w:shd w:val="clear" w:color="auto" w:fill="auto"/>
          </w:tcPr>
          <w:p w:rsidR="00974EB6" w:rsidRPr="00317D9B" w:rsidRDefault="00347DDC" w:rsidP="00347DDC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b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 xml:space="preserve">Посредством </w:t>
            </w:r>
            <w:r w:rsidRPr="00317D9B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 xml:space="preserve">ИВК ВУ «Пирамида Сети» и/или </w:t>
            </w:r>
            <w:r w:rsidR="003069E2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 xml:space="preserve">специализированным программным обеспечением </w:t>
            </w:r>
            <w:r w:rsidR="003069E2" w:rsidRPr="00317D9B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прове</w:t>
            </w:r>
            <w:r w:rsidR="003069E2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рено</w:t>
            </w:r>
            <w:r w:rsidR="00C36B7A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 xml:space="preserve"> и подтверждено</w:t>
            </w:r>
            <w:r w:rsidR="00C36B7A" w:rsidRPr="00317D9B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 xml:space="preserve"> наличи</w:t>
            </w:r>
            <w:r w:rsidR="00C36B7A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е</w:t>
            </w:r>
            <w:r w:rsidR="00C36B7A" w:rsidRPr="00317D9B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 xml:space="preserve"> связи с удаленным прибором</w:t>
            </w:r>
            <w:r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 xml:space="preserve">, </w:t>
            </w:r>
            <w:r w:rsidR="00C36B7A" w:rsidRPr="00317D9B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поступающи</w:t>
            </w:r>
            <w:r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е данные корректны.</w:t>
            </w:r>
          </w:p>
        </w:tc>
        <w:tc>
          <w:tcPr>
            <w:tcW w:w="3901" w:type="dxa"/>
            <w:shd w:val="clear" w:color="auto" w:fill="auto"/>
            <w:vAlign w:val="center"/>
          </w:tcPr>
          <w:p w:rsidR="00974EB6" w:rsidRPr="00317D9B" w:rsidRDefault="00974EB6" w:rsidP="00974EB6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b/>
                <w:i/>
                <w:color w:val="000000" w:themeColor="text1"/>
                <w:sz w:val="18"/>
                <w:szCs w:val="18"/>
              </w:rPr>
            </w:pPr>
          </w:p>
        </w:tc>
      </w:tr>
      <w:tr w:rsidR="00317D9B" w:rsidRPr="00317D9B" w:rsidTr="005B0F5C">
        <w:trPr>
          <w:trHeight w:val="454"/>
          <w:jc w:val="center"/>
        </w:trPr>
        <w:tc>
          <w:tcPr>
            <w:tcW w:w="5524" w:type="dxa"/>
            <w:shd w:val="clear" w:color="auto" w:fill="auto"/>
            <w:vAlign w:val="center"/>
          </w:tcPr>
          <w:p w:rsidR="00974EB6" w:rsidRPr="00317D9B" w:rsidRDefault="00974EB6" w:rsidP="00974EB6">
            <w:pPr>
              <w:pStyle w:val="a3"/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</w:pPr>
            <w:r w:rsidRPr="00317D9B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9.4.2.2.</w:t>
            </w:r>
            <w:r w:rsidR="00C36B7A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 xml:space="preserve"> </w:t>
            </w:r>
            <w:r w:rsidRPr="00317D9B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Проверка информационной безопасности</w:t>
            </w:r>
          </w:p>
          <w:p w:rsidR="00974EB6" w:rsidRPr="00317D9B" w:rsidRDefault="00974EB6" w:rsidP="00974EB6">
            <w:pPr>
              <w:pStyle w:val="a3"/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</w:pPr>
            <w:r w:rsidRPr="00317D9B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 xml:space="preserve">Проверка выполняется путем анализа, проверки наличия и содержания соответствующих разделов проектной и эксплуатационной документации. </w:t>
            </w:r>
          </w:p>
          <w:p w:rsidR="00974EB6" w:rsidRPr="00317D9B" w:rsidRDefault="00974EB6" w:rsidP="00421571">
            <w:pPr>
              <w:pStyle w:val="a3"/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</w:pPr>
            <w:r w:rsidRPr="00317D9B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 xml:space="preserve">Проверка защиты информации прибора учёта производится дистанционно с помощью ИВК ВУ «Пирамида Сети» </w:t>
            </w:r>
            <w:r w:rsidR="003069E2" w:rsidRPr="003069E2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и/или специализированным программным обеспечением</w:t>
            </w:r>
            <w:r w:rsidRPr="00317D9B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. Осуществляется выборочная (выборка не менее 10 приборов) попытка связи с заведомо правильным и неправильным паролем. Если связь при неправильном пароле установить не удается, а при правильном удается, то исп</w:t>
            </w:r>
            <w:r w:rsidR="00317D9B" w:rsidRPr="00317D9B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ытание считается успешным.</w:t>
            </w:r>
          </w:p>
        </w:tc>
        <w:tc>
          <w:tcPr>
            <w:tcW w:w="5103" w:type="dxa"/>
            <w:shd w:val="clear" w:color="auto" w:fill="auto"/>
          </w:tcPr>
          <w:p w:rsidR="00974EB6" w:rsidRPr="00317D9B" w:rsidRDefault="00347DDC" w:rsidP="00347DDC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b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 xml:space="preserve">Посредством </w:t>
            </w:r>
            <w:r w:rsidRPr="00317D9B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 xml:space="preserve">ИВК ВУ «Пирамида Сети» </w:t>
            </w:r>
            <w:r w:rsidR="003069E2">
              <w:t xml:space="preserve"> </w:t>
            </w:r>
            <w:r w:rsidR="003069E2" w:rsidRPr="003069E2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 xml:space="preserve">и/или специализированным программным обеспечением </w:t>
            </w:r>
            <w:r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п</w:t>
            </w:r>
            <w:r w:rsidRPr="00317D9B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ровер</w:t>
            </w:r>
            <w:r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ена и подтверждена информационная безопасность.</w:t>
            </w:r>
          </w:p>
        </w:tc>
        <w:tc>
          <w:tcPr>
            <w:tcW w:w="3901" w:type="dxa"/>
            <w:shd w:val="clear" w:color="auto" w:fill="auto"/>
            <w:vAlign w:val="center"/>
          </w:tcPr>
          <w:p w:rsidR="00974EB6" w:rsidRPr="00317D9B" w:rsidRDefault="00974EB6" w:rsidP="00974EB6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b/>
                <w:i/>
                <w:color w:val="000000" w:themeColor="text1"/>
                <w:sz w:val="18"/>
                <w:szCs w:val="18"/>
              </w:rPr>
            </w:pPr>
          </w:p>
        </w:tc>
      </w:tr>
      <w:tr w:rsidR="00317D9B" w:rsidRPr="00317D9B" w:rsidTr="005B0F5C">
        <w:trPr>
          <w:trHeight w:val="454"/>
          <w:jc w:val="center"/>
        </w:trPr>
        <w:tc>
          <w:tcPr>
            <w:tcW w:w="5524" w:type="dxa"/>
            <w:shd w:val="clear" w:color="auto" w:fill="auto"/>
            <w:vAlign w:val="center"/>
          </w:tcPr>
          <w:p w:rsidR="00974EB6" w:rsidRPr="00680D87" w:rsidRDefault="00974EB6" w:rsidP="00C36B7A">
            <w:pPr>
              <w:pStyle w:val="a3"/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</w:pPr>
            <w:r w:rsidRPr="00317D9B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lastRenderedPageBreak/>
              <w:t>9.4.2.3.</w:t>
            </w:r>
            <w:r w:rsidR="00C36B7A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 xml:space="preserve"> </w:t>
            </w:r>
            <w:r w:rsidRPr="00317D9B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Проверка собир</w:t>
            </w:r>
            <w:r w:rsidR="00347DDC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аемости данных с приборов учета</w:t>
            </w:r>
          </w:p>
        </w:tc>
        <w:tc>
          <w:tcPr>
            <w:tcW w:w="5103" w:type="dxa"/>
            <w:shd w:val="clear" w:color="auto" w:fill="auto"/>
          </w:tcPr>
          <w:p w:rsidR="00974EB6" w:rsidRPr="00317D9B" w:rsidRDefault="00974EB6" w:rsidP="00347DDC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901" w:type="dxa"/>
            <w:shd w:val="clear" w:color="auto" w:fill="auto"/>
            <w:vAlign w:val="center"/>
          </w:tcPr>
          <w:p w:rsidR="00974EB6" w:rsidRPr="00317D9B" w:rsidRDefault="00974EB6" w:rsidP="00974EB6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b/>
                <w:i/>
                <w:color w:val="000000" w:themeColor="text1"/>
                <w:sz w:val="18"/>
                <w:szCs w:val="18"/>
              </w:rPr>
            </w:pPr>
          </w:p>
        </w:tc>
      </w:tr>
      <w:tr w:rsidR="00347DDC" w:rsidRPr="00317D9B" w:rsidTr="005B0F5C">
        <w:trPr>
          <w:trHeight w:val="454"/>
          <w:jc w:val="center"/>
        </w:trPr>
        <w:tc>
          <w:tcPr>
            <w:tcW w:w="5524" w:type="dxa"/>
            <w:shd w:val="clear" w:color="auto" w:fill="auto"/>
          </w:tcPr>
          <w:p w:rsidR="00347DDC" w:rsidRPr="00347DDC" w:rsidRDefault="00347DDC" w:rsidP="00347DDC">
            <w:pPr>
              <w:pStyle w:val="a3"/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</w:pPr>
            <w:r w:rsidRPr="00347DDC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Автоматическое ежедневное измерение за сутки и с начала месяца активной и реактивной энергии, в том числе по тарифным зонам.</w:t>
            </w:r>
          </w:p>
        </w:tc>
        <w:tc>
          <w:tcPr>
            <w:tcW w:w="5103" w:type="dxa"/>
            <w:shd w:val="clear" w:color="auto" w:fill="auto"/>
          </w:tcPr>
          <w:p w:rsidR="00347DDC" w:rsidRPr="00347DDC" w:rsidRDefault="00347DDC" w:rsidP="00421571">
            <w:pPr>
              <w:pStyle w:val="a3"/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Д</w:t>
            </w:r>
            <w:r w:rsidRPr="00347DDC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анны</w:t>
            </w:r>
            <w:r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е получены</w:t>
            </w:r>
            <w:r w:rsidRPr="00347DDC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 xml:space="preserve"> в ИВК с 95% установленных приборов учета по результатам прошедших суток, 98% за прошедшую неделю, </w:t>
            </w:r>
            <w:r w:rsidR="00421571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и</w:t>
            </w:r>
            <w:r w:rsidRPr="00347DDC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 xml:space="preserve"> за прошедший месяц, за исключением вышедших из строя приборов учета и условий связи.</w:t>
            </w:r>
          </w:p>
        </w:tc>
        <w:tc>
          <w:tcPr>
            <w:tcW w:w="3901" w:type="dxa"/>
            <w:shd w:val="clear" w:color="auto" w:fill="auto"/>
            <w:vAlign w:val="center"/>
          </w:tcPr>
          <w:p w:rsidR="00347DDC" w:rsidRPr="00317D9B" w:rsidRDefault="00347DDC" w:rsidP="00347DDC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b/>
                <w:i/>
                <w:color w:val="000000" w:themeColor="text1"/>
                <w:sz w:val="18"/>
                <w:szCs w:val="18"/>
              </w:rPr>
            </w:pPr>
          </w:p>
        </w:tc>
      </w:tr>
      <w:tr w:rsidR="00347DDC" w:rsidRPr="00317D9B" w:rsidTr="005B0F5C">
        <w:trPr>
          <w:trHeight w:val="454"/>
          <w:jc w:val="center"/>
        </w:trPr>
        <w:tc>
          <w:tcPr>
            <w:tcW w:w="5524" w:type="dxa"/>
            <w:shd w:val="clear" w:color="auto" w:fill="auto"/>
          </w:tcPr>
          <w:p w:rsidR="00347DDC" w:rsidRPr="00347DDC" w:rsidRDefault="00347DDC" w:rsidP="00347DDC">
            <w:pPr>
              <w:pStyle w:val="a3"/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</w:pPr>
            <w:r w:rsidRPr="00347DDC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Автоматическое ежедневное измерение значений активной мощности, усредненной за прошедший 30 и/или 60 минутный интервал.</w:t>
            </w:r>
          </w:p>
        </w:tc>
        <w:tc>
          <w:tcPr>
            <w:tcW w:w="5103" w:type="dxa"/>
            <w:shd w:val="clear" w:color="auto" w:fill="auto"/>
          </w:tcPr>
          <w:p w:rsidR="00347DDC" w:rsidRPr="00347DDC" w:rsidRDefault="00347DDC" w:rsidP="00421571">
            <w:pPr>
              <w:pStyle w:val="a3"/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Д</w:t>
            </w:r>
            <w:r w:rsidRPr="00347DDC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анны</w:t>
            </w:r>
            <w:r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е получены</w:t>
            </w:r>
            <w:r w:rsidRPr="00347DDC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 xml:space="preserve"> в ИВК с 95% установленных приборов учета по результатам прошедших суток, 98% за прошедшую неделю, </w:t>
            </w:r>
            <w:r w:rsidR="00421571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и</w:t>
            </w:r>
            <w:r w:rsidRPr="00347DDC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 xml:space="preserve"> за прошедший месяц, за исключением вышедших из строя приборов учета и условий связи.</w:t>
            </w:r>
          </w:p>
        </w:tc>
        <w:tc>
          <w:tcPr>
            <w:tcW w:w="3901" w:type="dxa"/>
            <w:shd w:val="clear" w:color="auto" w:fill="auto"/>
            <w:vAlign w:val="center"/>
          </w:tcPr>
          <w:p w:rsidR="00347DDC" w:rsidRPr="00317D9B" w:rsidRDefault="00347DDC" w:rsidP="00347DDC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b/>
                <w:i/>
                <w:color w:val="000000" w:themeColor="text1"/>
                <w:sz w:val="18"/>
                <w:szCs w:val="18"/>
              </w:rPr>
            </w:pPr>
          </w:p>
        </w:tc>
      </w:tr>
      <w:tr w:rsidR="00347DDC" w:rsidRPr="00317D9B" w:rsidTr="005B0F5C">
        <w:trPr>
          <w:trHeight w:val="454"/>
          <w:jc w:val="center"/>
        </w:trPr>
        <w:tc>
          <w:tcPr>
            <w:tcW w:w="5524" w:type="dxa"/>
            <w:shd w:val="clear" w:color="auto" w:fill="auto"/>
          </w:tcPr>
          <w:p w:rsidR="00347DDC" w:rsidRPr="00347DDC" w:rsidRDefault="00347DDC" w:rsidP="00347DDC">
            <w:pPr>
              <w:pStyle w:val="a3"/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</w:pPr>
            <w:r w:rsidRPr="00347DDC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Автоматическое ведение записей журналов событий приборов учета.</w:t>
            </w:r>
          </w:p>
        </w:tc>
        <w:tc>
          <w:tcPr>
            <w:tcW w:w="5103" w:type="dxa"/>
            <w:shd w:val="clear" w:color="auto" w:fill="auto"/>
          </w:tcPr>
          <w:p w:rsidR="00347DDC" w:rsidRPr="00347DDC" w:rsidRDefault="00347DDC" w:rsidP="00421571">
            <w:pPr>
              <w:pStyle w:val="a3"/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Д</w:t>
            </w:r>
            <w:r w:rsidRPr="00347DDC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анны</w:t>
            </w:r>
            <w:r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е получены</w:t>
            </w:r>
            <w:r w:rsidRPr="00347DDC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 xml:space="preserve"> в ИВК с 95% установленных приборов учета по результатам прошедших суток, 98% за прошедшую неделю, </w:t>
            </w:r>
            <w:r w:rsidR="00421571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и</w:t>
            </w:r>
            <w:r w:rsidRPr="00347DDC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 xml:space="preserve"> за прошедший месяц, за исключением вышедших из строя приборов учета и условий связи.</w:t>
            </w:r>
          </w:p>
        </w:tc>
        <w:tc>
          <w:tcPr>
            <w:tcW w:w="3901" w:type="dxa"/>
            <w:shd w:val="clear" w:color="auto" w:fill="auto"/>
            <w:vAlign w:val="center"/>
          </w:tcPr>
          <w:p w:rsidR="00347DDC" w:rsidRPr="00317D9B" w:rsidRDefault="00347DDC" w:rsidP="00347DDC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b/>
                <w:i/>
                <w:color w:val="000000" w:themeColor="text1"/>
                <w:sz w:val="18"/>
                <w:szCs w:val="18"/>
              </w:rPr>
            </w:pPr>
          </w:p>
        </w:tc>
      </w:tr>
      <w:tr w:rsidR="00347DDC" w:rsidRPr="00317D9B" w:rsidTr="005B0F5C">
        <w:trPr>
          <w:trHeight w:val="339"/>
          <w:jc w:val="center"/>
        </w:trPr>
        <w:tc>
          <w:tcPr>
            <w:tcW w:w="5524" w:type="dxa"/>
            <w:shd w:val="clear" w:color="auto" w:fill="auto"/>
          </w:tcPr>
          <w:p w:rsidR="00347DDC" w:rsidRPr="00347DDC" w:rsidRDefault="00347DDC" w:rsidP="00347DDC">
            <w:pPr>
              <w:pStyle w:val="a3"/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</w:pPr>
            <w:r w:rsidRPr="00347DDC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Устойчивая работа приборов учёта электроэнергии - максимально допустимое количество отказов и выходов из строя.</w:t>
            </w:r>
          </w:p>
        </w:tc>
        <w:tc>
          <w:tcPr>
            <w:tcW w:w="5103" w:type="dxa"/>
            <w:shd w:val="clear" w:color="auto" w:fill="auto"/>
          </w:tcPr>
          <w:p w:rsidR="00347DDC" w:rsidRPr="00347DDC" w:rsidRDefault="00347DDC" w:rsidP="00421571">
            <w:pPr>
              <w:pStyle w:val="a3"/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Д</w:t>
            </w:r>
            <w:r w:rsidRPr="00347DDC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анны</w:t>
            </w:r>
            <w:r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е получены</w:t>
            </w:r>
            <w:r w:rsidRPr="00347DDC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 xml:space="preserve"> в ИВК с 95% установленных приборов учета по результатам прошедших суток, 98% за прошедшую неделю, </w:t>
            </w:r>
            <w:r w:rsidR="00421571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и</w:t>
            </w:r>
            <w:r w:rsidRPr="00347DDC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 xml:space="preserve"> за прошедший месяц, за исключением вышедших из строя приборов учета и условий связи.</w:t>
            </w:r>
          </w:p>
        </w:tc>
        <w:tc>
          <w:tcPr>
            <w:tcW w:w="3901" w:type="dxa"/>
            <w:shd w:val="clear" w:color="auto" w:fill="auto"/>
          </w:tcPr>
          <w:p w:rsidR="00347DDC" w:rsidRPr="00317D9B" w:rsidRDefault="00347DDC" w:rsidP="00347DDC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</w:pPr>
          </w:p>
        </w:tc>
      </w:tr>
      <w:tr w:rsidR="00347DDC" w:rsidRPr="00317D9B" w:rsidTr="00421571">
        <w:trPr>
          <w:trHeight w:val="866"/>
          <w:jc w:val="center"/>
        </w:trPr>
        <w:tc>
          <w:tcPr>
            <w:tcW w:w="5524" w:type="dxa"/>
            <w:shd w:val="clear" w:color="auto" w:fill="auto"/>
          </w:tcPr>
          <w:p w:rsidR="00347DDC" w:rsidRPr="00347DDC" w:rsidRDefault="00347DDC" w:rsidP="00347DDC">
            <w:pPr>
              <w:pStyle w:val="a3"/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</w:pPr>
            <w:r w:rsidRPr="00347DDC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Удаленное (с рабочего места оператора) параметрирование приборов учета электроэнергии</w:t>
            </w:r>
          </w:p>
          <w:p w:rsidR="00347DDC" w:rsidRPr="00347DDC" w:rsidRDefault="00347DDC" w:rsidP="00347DDC">
            <w:pPr>
              <w:pStyle w:val="a3"/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</w:tcPr>
          <w:p w:rsidR="00347DDC" w:rsidRPr="00347DDC" w:rsidRDefault="00347DDC" w:rsidP="00347DDC">
            <w:pPr>
              <w:pStyle w:val="a3"/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</w:pPr>
            <w:r w:rsidRPr="00347DDC"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  <w:t>Выполнение удаленного параметрирования по каждому типу прибора учёта, но не более 1% случаев неудачных действий (без учета состояния каналов связи) за период опытной эксплуатации.</w:t>
            </w:r>
          </w:p>
        </w:tc>
        <w:tc>
          <w:tcPr>
            <w:tcW w:w="3901" w:type="dxa"/>
            <w:shd w:val="clear" w:color="auto" w:fill="auto"/>
          </w:tcPr>
          <w:p w:rsidR="00347DDC" w:rsidRPr="00317D9B" w:rsidRDefault="00347DDC" w:rsidP="00347DDC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color w:val="000000" w:themeColor="text1"/>
                <w:sz w:val="18"/>
                <w:szCs w:val="18"/>
              </w:rPr>
            </w:pPr>
          </w:p>
        </w:tc>
      </w:tr>
    </w:tbl>
    <w:p w:rsidR="005B0F5C" w:rsidRDefault="005B0F5C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 xml:space="preserve"> </w:t>
      </w: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>Все выявленные несоответствия оформлены рабочей группой в отдельный перечень, являющийся неотъемлемым приложением к настоящему протоколу.</w:t>
      </w: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b/>
          <w:bCs/>
          <w:i/>
          <w:sz w:val="24"/>
          <w:szCs w:val="24"/>
        </w:rPr>
      </w:pP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b/>
          <w:bCs/>
          <w:i/>
          <w:sz w:val="24"/>
          <w:szCs w:val="24"/>
        </w:rPr>
      </w:pPr>
      <w:r w:rsidRPr="009C6780">
        <w:rPr>
          <w:rFonts w:ascii="GOST Common" w:hAnsi="GOST Common"/>
          <w:b/>
          <w:bCs/>
          <w:i/>
          <w:sz w:val="24"/>
          <w:szCs w:val="24"/>
        </w:rPr>
        <w:t xml:space="preserve">Заключение: </w:t>
      </w: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>- по результатам проведения проверок и испытаний рабочая группа в составе уполномоченных представителей Заказчика и Подрядчика выявила / не выявила недоделки требующие устранения;</w:t>
      </w: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>- выявленные недоделки являются существенными/несущественными и препятствующие/не препятствуют началу безопасной и законной эксплуатации об</w:t>
      </w:r>
      <w:bookmarkStart w:id="0" w:name="_GoBack"/>
      <w:bookmarkEnd w:id="0"/>
      <w:r w:rsidRPr="009C6780">
        <w:rPr>
          <w:rFonts w:ascii="GOST Common" w:hAnsi="GOST Common"/>
          <w:i/>
          <w:sz w:val="24"/>
          <w:szCs w:val="24"/>
        </w:rPr>
        <w:t>ъекта испытаний;</w:t>
      </w: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>- рабочая группа постановила рекомендовать /не рекомендовать объект испытаний для начала опытной эксплуатации.</w:t>
      </w: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b/>
          <w:bCs/>
          <w:i/>
          <w:sz w:val="24"/>
          <w:szCs w:val="24"/>
        </w:rPr>
      </w:pPr>
      <w:r w:rsidRPr="009C6780">
        <w:rPr>
          <w:rFonts w:ascii="GOST Common" w:hAnsi="GOST Common"/>
          <w:b/>
          <w:bCs/>
          <w:i/>
          <w:sz w:val="24"/>
          <w:szCs w:val="24"/>
        </w:rPr>
        <w:t>Приложение:</w:t>
      </w: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>Перечень(ведомость) выявленных в ходе проведения испытаний не недоделок.</w:t>
      </w:r>
    </w:p>
    <w:p w:rsidR="004332C2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</w:p>
    <w:p w:rsidR="005B0F5C" w:rsidRDefault="005B0F5C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</w:p>
    <w:p w:rsidR="005B0F5C" w:rsidRDefault="005B0F5C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</w:p>
    <w:p w:rsidR="005B0F5C" w:rsidRDefault="005B0F5C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</w:p>
    <w:p w:rsidR="005B0F5C" w:rsidRPr="009C6780" w:rsidRDefault="005B0F5C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b/>
          <w:bCs/>
          <w:i/>
          <w:sz w:val="24"/>
          <w:szCs w:val="24"/>
        </w:rPr>
      </w:pPr>
      <w:r w:rsidRPr="009C6780">
        <w:rPr>
          <w:rFonts w:ascii="GOST Common" w:hAnsi="GOST Common"/>
          <w:b/>
          <w:bCs/>
          <w:i/>
          <w:sz w:val="24"/>
          <w:szCs w:val="24"/>
        </w:rPr>
        <w:t>Подпись членов рабочей группы:</w:t>
      </w: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 xml:space="preserve">От </w:t>
      </w:r>
      <w:r w:rsidR="003069E2">
        <w:rPr>
          <w:rFonts w:ascii="GOST Common" w:hAnsi="GOST Common"/>
          <w:i/>
          <w:sz w:val="24"/>
          <w:szCs w:val="24"/>
        </w:rPr>
        <w:t xml:space="preserve">Заказчика (ДЗО </w:t>
      </w:r>
      <w:r w:rsidRPr="009C6780">
        <w:rPr>
          <w:rFonts w:ascii="GOST Common" w:hAnsi="GOST Common"/>
          <w:i/>
          <w:sz w:val="24"/>
          <w:szCs w:val="24"/>
        </w:rPr>
        <w:t>ПАО «Роосети»</w:t>
      </w:r>
      <w:r w:rsidR="003069E2">
        <w:rPr>
          <w:rFonts w:ascii="GOST Common" w:hAnsi="GOST Common"/>
          <w:i/>
          <w:sz w:val="24"/>
          <w:szCs w:val="24"/>
        </w:rPr>
        <w:t>)</w:t>
      </w:r>
      <w:r w:rsidRPr="009C6780">
        <w:rPr>
          <w:rFonts w:ascii="GOST Common" w:hAnsi="GOST Common"/>
          <w:i/>
          <w:sz w:val="24"/>
          <w:szCs w:val="24"/>
        </w:rPr>
        <w:t>:</w:t>
      </w: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>-</w:t>
      </w: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>-</w:t>
      </w: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>-</w:t>
      </w:r>
    </w:p>
    <w:p w:rsidR="004332C2" w:rsidRPr="003069E2" w:rsidRDefault="003069E2" w:rsidP="003069E2">
      <w:pPr>
        <w:tabs>
          <w:tab w:val="left" w:pos="851"/>
          <w:tab w:val="left" w:pos="1522"/>
          <w:tab w:val="left" w:pos="9923"/>
        </w:tabs>
        <w:contextualSpacing/>
        <w:jc w:val="both"/>
        <w:rPr>
          <w:rFonts w:ascii="GOST Common" w:hAnsi="GOST Common"/>
          <w:i/>
        </w:rPr>
      </w:pPr>
      <w:r>
        <w:rPr>
          <w:rFonts w:ascii="GOST Common" w:hAnsi="GOST Common"/>
          <w:i/>
        </w:rPr>
        <w:tab/>
        <w:t>От подрядной организации</w:t>
      </w:r>
      <w:r w:rsidR="004332C2" w:rsidRPr="003069E2">
        <w:rPr>
          <w:rFonts w:ascii="GOST Common" w:hAnsi="GOST Common"/>
          <w:i/>
        </w:rPr>
        <w:t>:</w:t>
      </w: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>-</w:t>
      </w: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>-</w:t>
      </w:r>
    </w:p>
    <w:p w:rsidR="004332C2" w:rsidRPr="009C6780" w:rsidRDefault="004332C2" w:rsidP="004332C2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>-</w:t>
      </w:r>
    </w:p>
    <w:p w:rsidR="00DF31C5" w:rsidRPr="004332C2" w:rsidRDefault="00DF31C5" w:rsidP="004332C2"/>
    <w:sectPr w:rsidR="00DF31C5" w:rsidRPr="004332C2" w:rsidSect="005B0F5C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47D" w:rsidRDefault="0020147D">
      <w:r>
        <w:separator/>
      </w:r>
    </w:p>
  </w:endnote>
  <w:endnote w:type="continuationSeparator" w:id="0">
    <w:p w:rsidR="0020147D" w:rsidRDefault="00201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OST Common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47D" w:rsidRDefault="0020147D">
      <w:r>
        <w:separator/>
      </w:r>
    </w:p>
  </w:footnote>
  <w:footnote w:type="continuationSeparator" w:id="0">
    <w:p w:rsidR="0020147D" w:rsidRDefault="002014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FB568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549"/>
    <w:rsid w:val="00065C1A"/>
    <w:rsid w:val="0020147D"/>
    <w:rsid w:val="00246125"/>
    <w:rsid w:val="002D24F8"/>
    <w:rsid w:val="003069E2"/>
    <w:rsid w:val="00317D9B"/>
    <w:rsid w:val="00347DDC"/>
    <w:rsid w:val="00421571"/>
    <w:rsid w:val="004332C2"/>
    <w:rsid w:val="00467F79"/>
    <w:rsid w:val="00482D36"/>
    <w:rsid w:val="005B0F5C"/>
    <w:rsid w:val="00680D87"/>
    <w:rsid w:val="007638EC"/>
    <w:rsid w:val="0087671E"/>
    <w:rsid w:val="00974EB6"/>
    <w:rsid w:val="00A23D13"/>
    <w:rsid w:val="00AE4549"/>
    <w:rsid w:val="00C36B7A"/>
    <w:rsid w:val="00DF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42CF8D"/>
  <w15:chartTrackingRefBased/>
  <w15:docId w15:val="{888FB4DA-C8B6-48BF-B080-C6B7FD56F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1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F31C5"/>
    <w:pPr>
      <w:widowControl w:val="0"/>
      <w:autoSpaceDE w:val="0"/>
      <w:autoSpaceDN w:val="0"/>
    </w:pPr>
    <w:rPr>
      <w:lang w:bidi="ru-RU"/>
    </w:rPr>
  </w:style>
  <w:style w:type="character" w:customStyle="1" w:styleId="a4">
    <w:name w:val="Основной текст Знак"/>
    <w:basedOn w:val="a0"/>
    <w:link w:val="a3"/>
    <w:uiPriority w:val="1"/>
    <w:rsid w:val="00DF31C5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1"/>
    <w:qFormat/>
    <w:rsid w:val="00DF31C5"/>
    <w:pPr>
      <w:widowControl w:val="0"/>
      <w:autoSpaceDE w:val="0"/>
      <w:autoSpaceDN w:val="0"/>
      <w:ind w:left="1773" w:hanging="819"/>
    </w:pPr>
    <w:rPr>
      <w:sz w:val="22"/>
      <w:szCs w:val="22"/>
      <w:lang w:bidi="ru-RU"/>
    </w:rPr>
  </w:style>
  <w:style w:type="paragraph" w:styleId="a6">
    <w:name w:val="header"/>
    <w:basedOn w:val="a"/>
    <w:link w:val="a7"/>
    <w:rsid w:val="00C36B7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36B7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988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Лушов Артем Александрович</dc:creator>
  <cp:keywords/>
  <dc:description/>
  <cp:lastModifiedBy>Макаров Александр Витальевич</cp:lastModifiedBy>
  <cp:revision>2</cp:revision>
  <dcterms:created xsi:type="dcterms:W3CDTF">2023-03-30T10:21:00Z</dcterms:created>
  <dcterms:modified xsi:type="dcterms:W3CDTF">2023-03-30T10:21:00Z</dcterms:modified>
</cp:coreProperties>
</file>